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C" w:rsidRPr="009202EB" w:rsidRDefault="00F54EBC" w:rsidP="009202EB">
      <w:pPr>
        <w:jc w:val="center"/>
        <w:rPr>
          <w:b/>
          <w:sz w:val="28"/>
        </w:rPr>
      </w:pPr>
      <w:r w:rsidRPr="009202EB">
        <w:rPr>
          <w:b/>
          <w:sz w:val="28"/>
        </w:rPr>
        <w:t>Состав пункта технического осмотра:</w:t>
      </w:r>
      <w:bookmarkStart w:id="0" w:name="_GoBack"/>
      <w:bookmarkEnd w:id="0"/>
    </w:p>
    <w:p w:rsidR="00F54EBC" w:rsidRDefault="00F54EBC" w:rsidP="00F54EBC">
      <w:r>
        <w:t>1. средства технического диагностирования тормозных систем, а именно:</w:t>
      </w:r>
    </w:p>
    <w:p w:rsidR="00F54EBC" w:rsidRDefault="00F54EBC" w:rsidP="00F54EBC">
      <w:r>
        <w:t>- универсальный роликовый стенд для проверки тормозных систем транспортных средств с максимальной массой, приходящейся на ось, до 13000 кг, или</w:t>
      </w:r>
    </w:p>
    <w:p w:rsidR="00F54EBC" w:rsidRDefault="00F54EBC" w:rsidP="00F54EBC">
      <w:r>
        <w:t>- универсальный площадочный стенд для проверки тормозных систем транспортных средств с максимальной массой, приходящейся на ось, до 12000 кг, или</w:t>
      </w:r>
    </w:p>
    <w:p w:rsidR="00F54EBC" w:rsidRDefault="00F54EBC" w:rsidP="00F54EBC">
      <w:r>
        <w:t>- прибор для проверки эффективности тормозных систем транспортного средства в дорожных условиях, или</w:t>
      </w:r>
    </w:p>
    <w:p w:rsidR="00F54EBC" w:rsidRDefault="00F54EBC" w:rsidP="00F54EBC">
      <w:r>
        <w:t>- роликовый стенд для проверки тормозных систем транспортных средств с максимальной массой, приходящейся на ось, до 3000 кг, если область аккредитации ПТО – только М</w:t>
      </w:r>
      <w:proofErr w:type="gramStart"/>
      <w:r>
        <w:t>1</w:t>
      </w:r>
      <w:proofErr w:type="gramEnd"/>
      <w:r>
        <w:t xml:space="preserve"> и (или) N1, или</w:t>
      </w:r>
    </w:p>
    <w:p w:rsidR="00F54EBC" w:rsidRDefault="00F54EBC" w:rsidP="00F54EBC">
      <w:r>
        <w:t>- роликовый стенд для проверки тормозных систем транспортных средств с максимальной массой, приходящейся на ось, до 18 000 кг, при необходимости проверки транспортных сре</w:t>
      </w:r>
      <w:proofErr w:type="gramStart"/>
      <w:r>
        <w:t>дств с б</w:t>
      </w:r>
      <w:proofErr w:type="gramEnd"/>
      <w:r>
        <w:t>ольшими осевыми нагрузками;</w:t>
      </w:r>
    </w:p>
    <w:p w:rsidR="00F54EBC" w:rsidRDefault="00F54EBC" w:rsidP="00F54EBC">
      <w:r>
        <w:t>- средства контроля давления сжатого воздуха и герметичности (падение давления) в пневматическом и пневмогидравлическом тормозных приводах, если такое оборудование не входит в комплектацию стенда для проверки тормозных систем;</w:t>
      </w:r>
    </w:p>
    <w:p w:rsidR="00F54EBC" w:rsidRDefault="00F54EBC" w:rsidP="00F54EBC">
      <w:r>
        <w:t xml:space="preserve">- </w:t>
      </w:r>
      <w:proofErr w:type="spellStart"/>
      <w:r>
        <w:t>нагружатель</w:t>
      </w:r>
      <w:proofErr w:type="spellEnd"/>
      <w:r>
        <w:t xml:space="preserve"> сцепного устройства прицепов (не требуется, если область аккредитации ПТО – только М</w:t>
      </w:r>
      <w:proofErr w:type="gramStart"/>
      <w:r>
        <w:t>1</w:t>
      </w:r>
      <w:proofErr w:type="gramEnd"/>
      <w:r>
        <w:t xml:space="preserve"> и (или) N1);</w:t>
      </w:r>
    </w:p>
    <w:p w:rsidR="00F54EBC" w:rsidRDefault="00F54EBC" w:rsidP="00F54EBC">
      <w:r>
        <w:t>2. средства технического диагностирования рулевого управления, а именно:</w:t>
      </w:r>
    </w:p>
    <w:p w:rsidR="00F54EBC" w:rsidRDefault="00F54EBC" w:rsidP="00F54EBC">
      <w:r>
        <w:t>- прибор для измерения суммарного люфта в рулевом управлении;</w:t>
      </w:r>
    </w:p>
    <w:p w:rsidR="00F54EBC" w:rsidRDefault="00F54EBC" w:rsidP="00F54EBC">
      <w:r>
        <w:t>- тестер проверки люфтов в деталях рулевого управления и подвески транспортных средств с максимальной массой, приходящейся на ось, 16000 кг, или</w:t>
      </w:r>
    </w:p>
    <w:p w:rsidR="00F54EBC" w:rsidRDefault="00F54EBC" w:rsidP="00F54EBC">
      <w:r>
        <w:t>- тестер проверки люфтов в деталях рулевого управления и подвески транспортных средств с максимальной массой, приходящейся на ось, 3000 кг, если область аккредитации ПТО – только М</w:t>
      </w:r>
      <w:proofErr w:type="gramStart"/>
      <w:r>
        <w:t>1</w:t>
      </w:r>
      <w:proofErr w:type="gramEnd"/>
      <w:r>
        <w:t xml:space="preserve"> и (или) N1;</w:t>
      </w:r>
    </w:p>
    <w:p w:rsidR="00F54EBC" w:rsidRDefault="00F54EBC" w:rsidP="00F54EBC">
      <w:r>
        <w:t>- прибор для контроля регулировки и силы света фар</w:t>
      </w:r>
    </w:p>
    <w:p w:rsidR="00F54EBC" w:rsidRDefault="00F54EBC" w:rsidP="00F54EBC">
      <w:r>
        <w:t>- штангенциркуль (с линейкой для измерения глубин)</w:t>
      </w:r>
    </w:p>
    <w:p w:rsidR="00F54EBC" w:rsidRDefault="00F54EBC" w:rsidP="00F54EBC">
      <w:r>
        <w:t>- средства технического диагностирования двигателя и его систем, а именно:</w:t>
      </w:r>
    </w:p>
    <w:p w:rsidR="00F54EBC" w:rsidRDefault="00F54EBC" w:rsidP="00F54EBC">
      <w:r>
        <w:t xml:space="preserve">- универсальный измеритель содержания загрязняющих веществ и </w:t>
      </w:r>
      <w:proofErr w:type="spellStart"/>
      <w:r>
        <w:t>дымности</w:t>
      </w:r>
      <w:proofErr w:type="spellEnd"/>
      <w:r>
        <w:t xml:space="preserve"> в отработавших газах, или</w:t>
      </w:r>
    </w:p>
    <w:p w:rsidR="00F54EBC" w:rsidRDefault="00F54EBC" w:rsidP="00F54EBC">
      <w:r>
        <w:t>- газоанализатор (прибор для определения содержания загрязняющих веществ в отработавших газах транспортных сре</w:t>
      </w:r>
      <w:proofErr w:type="gramStart"/>
      <w:r>
        <w:t>дств с дв</w:t>
      </w:r>
      <w:proofErr w:type="gramEnd"/>
      <w:r>
        <w:t xml:space="preserve">игателями c искровым зажиганием), </w:t>
      </w:r>
      <w:proofErr w:type="spellStart"/>
      <w:r>
        <w:t>дымомер</w:t>
      </w:r>
      <w:proofErr w:type="spellEnd"/>
      <w:r>
        <w:t xml:space="preserve"> (прибор для определения </w:t>
      </w:r>
      <w:proofErr w:type="spellStart"/>
      <w:r>
        <w:t>дымности</w:t>
      </w:r>
      <w:proofErr w:type="spellEnd"/>
      <w:r>
        <w:t xml:space="preserve"> в отработавших газах транспортных средств с двигателями с воспламенением от сжатия) и прибор для измерения частоты оборотов двигателя и температуры масла;</w:t>
      </w:r>
    </w:p>
    <w:p w:rsidR="00F54EBC" w:rsidRDefault="00F54EBC" w:rsidP="00F54EBC">
      <w:r>
        <w:lastRenderedPageBreak/>
        <w:t xml:space="preserve">- </w:t>
      </w:r>
      <w:proofErr w:type="spellStart"/>
      <w:r>
        <w:t>течеискатель</w:t>
      </w:r>
      <w:proofErr w:type="spellEnd"/>
      <w:r>
        <w:t xml:space="preserve"> для проверки герметичности газовой системы питания транспортных средств;</w:t>
      </w:r>
    </w:p>
    <w:p w:rsidR="00F54EBC" w:rsidRDefault="00F54EBC" w:rsidP="00F54EBC">
      <w:r>
        <w:t xml:space="preserve">- </w:t>
      </w:r>
      <w:proofErr w:type="spellStart"/>
      <w:r>
        <w:t>шумомер</w:t>
      </w:r>
      <w:proofErr w:type="spellEnd"/>
      <w:r>
        <w:t>;</w:t>
      </w:r>
    </w:p>
    <w:p w:rsidR="00F54EBC" w:rsidRDefault="00F54EBC" w:rsidP="00F54EBC">
      <w:r>
        <w:t>- прибор для проверки светопропускания стекол;</w:t>
      </w:r>
    </w:p>
    <w:p w:rsidR="00F54EBC" w:rsidRDefault="00F54EBC" w:rsidP="00F54EBC">
      <w:r>
        <w:t>- линейка с диапазоном измерений от 0 до 100 см;</w:t>
      </w:r>
    </w:p>
    <w:p w:rsidR="00F54EBC" w:rsidRDefault="00F54EBC" w:rsidP="00F54EBC">
      <w:r>
        <w:t>3. дополнительное оборудование, а именно:</w:t>
      </w:r>
    </w:p>
    <w:p w:rsidR="00F54EBC" w:rsidRDefault="00F54EBC" w:rsidP="00F54EBC">
      <w:r>
        <w:t>- компрессор с максимальным давлением 1 Мпа;</w:t>
      </w:r>
    </w:p>
    <w:p w:rsidR="00F54EBC" w:rsidRDefault="00F54EBC" w:rsidP="00F54EBC">
      <w:r>
        <w:t>- наконечник с манометром для транспортных средств категорий M1, N1, если область аккредитации ПТО – М</w:t>
      </w:r>
      <w:proofErr w:type="gramStart"/>
      <w:r>
        <w:t>1</w:t>
      </w:r>
      <w:proofErr w:type="gramEnd"/>
      <w:r>
        <w:t xml:space="preserve"> и (или) N1;</w:t>
      </w:r>
    </w:p>
    <w:p w:rsidR="00E91906" w:rsidRDefault="00F54EBC" w:rsidP="00F54EBC">
      <w:r>
        <w:t>- наконечник с манометром для транспортных средств категорий M2, M3, N2, N3, если область аккредитации ПТО – M2, M3, N2 и (или) N3.</w:t>
      </w:r>
    </w:p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BC"/>
    <w:rsid w:val="009202EB"/>
    <w:rsid w:val="00A12593"/>
    <w:rsid w:val="00BA0246"/>
    <w:rsid w:val="00E91906"/>
    <w:rsid w:val="00F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2481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2013-03-29T09:05:00Z</dcterms:created>
  <dcterms:modified xsi:type="dcterms:W3CDTF">2013-03-29T12:28:00Z</dcterms:modified>
</cp:coreProperties>
</file>